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480"/>
        <w:jc w:val="center"/>
      </w:pPr>
      <w:r>
        <w:rPr>
          <w:rFonts w:ascii="Newsreader" w:cs="Newsreader" w:eastAsia="Newsreader" w:hAnsi="Newsreader"/>
          <w:color w:val="2B2838"/>
          <w:sz w:val="45"/>
          <w:szCs w:val="45"/>
        </w:rPr>
        <w:t xml:space="preserve">Relatório de Reavaliação em Terapia Ocupacional</w:t>
      </w:r>
    </w:p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0"/>
              <w:left w:type="dxa" w:w="0"/>
              <w:bottom w:type="dxa" w:w="180"/>
              <w:right w:type="dxa" w:w="24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Beneficiário(a)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  <w:tc>
          <w:tcPr>
            <w:tcW w:type="dxa" w:w="4819"/>
            <w:tcMar>
              <w:top w:type="dxa" w:w="0"/>
              <w:left w:type="dxa" w:w="240"/>
              <w:bottom w:type="dxa" w:w="180"/>
              <w:right w:type="dxa" w:w="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Data de nascimento e idade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4819"/>
            <w:tcMar>
              <w:top w:type="dxa" w:w="0"/>
              <w:left w:type="dxa" w:w="0"/>
              <w:bottom w:type="dxa" w:w="180"/>
              <w:right w:type="dxa" w:w="24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Carteirinha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  <w:tc>
          <w:tcPr>
            <w:tcW w:type="dxa" w:w="4819"/>
            <w:tcMar>
              <w:top w:type="dxa" w:w="0"/>
              <w:left w:type="dxa" w:w="240"/>
              <w:bottom w:type="dxa" w:w="180"/>
              <w:right w:type="dxa" w:w="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Diagnóstico (CID)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4819"/>
            <w:tcMar>
              <w:top w:type="dxa" w:w="0"/>
              <w:left w:type="dxa" w:w="0"/>
              <w:bottom w:type="dxa" w:w="180"/>
              <w:right w:type="dxa" w:w="24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Prescrição médica (médico e data)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  <w:tc>
          <w:tcPr>
            <w:tcW w:type="dxa" w:w="4819"/>
            <w:tcMar>
              <w:top w:type="dxa" w:w="0"/>
              <w:left w:type="dxa" w:w="240"/>
              <w:bottom w:type="dxa" w:w="180"/>
              <w:right w:type="dxa" w:w="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Período avaliado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4819"/>
            <w:tcMar>
              <w:top w:type="dxa" w:w="0"/>
              <w:left w:type="dxa" w:w="0"/>
              <w:bottom w:type="dxa" w:w="180"/>
              <w:right w:type="dxa" w:w="24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Sessões previstas / realizadas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  <w:tc>
          <w:tcPr>
            <w:tcW w:type="dxa" w:w="4819"/>
            <w:tcMar>
              <w:top w:type="dxa" w:w="0"/>
              <w:left w:type="dxa" w:w="240"/>
              <w:bottom w:type="dxa" w:w="180"/>
              <w:right w:type="dxa" w:w="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Frequência e carga horária semanal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4819"/>
            <w:tcMar>
              <w:top w:type="dxa" w:w="0"/>
              <w:left w:type="dxa" w:w="0"/>
              <w:bottom w:type="dxa" w:w="180"/>
              <w:right w:type="dxa" w:w="24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Abordagem / método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  <w:tc>
          <w:tcPr>
            <w:tcW w:type="dxa" w:w="4819"/>
            <w:tcMar>
              <w:top w:type="dxa" w:w="0"/>
              <w:left w:type="dxa" w:w="240"/>
              <w:bottom w:type="dxa" w:w="180"/>
              <w:right w:type="dxa" w:w="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Prestador</w:t>
            </w:r>
          </w:p>
          <w:p>
            <w:pPr>
              <w:keepNext/>
              <w:keepLines/>
              <w:spacing w:before="30"/>
            </w:pPr>
            <w:r>
              <w:rPr>
                <w:rFonts w:ascii="Newsreader" w:cs="Newsreader" w:eastAsia="Newsreader" w:hAnsi="Newsreader"/>
                <w:color w:val="5E5A6E"/>
                <w:sz w:val="24"/>
                <w:szCs w:val="24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4819"/>
            <w:tcMar>
              <w:top w:type="dxa" w:w="0"/>
              <w:left w:type="dxa" w:w="0"/>
              <w:bottom w:type="dxa" w:w="0"/>
              <w:right w:type="dxa" w:w="240"/>
            </w:tcMar>
          </w:tcPr>
          <w:p>
            <w:pPr>
              <w:keepNext/>
              <w:keepLines/>
            </w:pPr>
            <w:r>
              <w:rPr>
                <w:rFonts w:ascii="Manrope" w:cs="Manrope" w:eastAsia="Manrope" w:hAnsi="Manrope"/>
                <w:b/>
                <w:bCs/>
                <w:caps/>
                <w:color w:val="5E5A6E"/>
                <w:spacing w:val="14"/>
                <w:sz w:val="18"/>
                <w:szCs w:val="18"/>
              </w:rPr>
              <w:t xml:space="preserve">Data do documento</w:t>
            </w:r>
          </w:p>
          <w:p>
            <w:pPr>
              <w:keepNext w:val="false"/>
              <w:keepLines/>
              <w:spacing w:before="30"/>
            </w:pPr>
            <w:r>
              <w:rPr>
                <w:rFonts w:ascii="Newsreader" w:cs="Newsreader" w:eastAsia="Newsreader" w:hAnsi="Newsreader"/>
                <w:color w:val="2B2838"/>
                <w:sz w:val="24"/>
                <w:szCs w:val="24"/>
              </w:rPr>
              <w:t xml:space="preserve">____ de ______________ de ______</w:t>
            </w:r>
          </w:p>
        </w:tc>
        <w:tc>
          <w:tcPr>
            <w:tcW w:type="dxa" w:w="4819"/>
            <w:tcMar>
              <w:top w:type="dxa" w:w="0"/>
              <w:left w:type="dxa" w:w="240"/>
              <w:bottom w:type="dxa" w:w="0"/>
              <w:right w:type="dxa" w:w="0"/>
            </w:tcMar>
          </w:tcPr>
          <w:p/>
        </w:tc>
      </w:tr>
    </w:tbl>
    <w:p>
      <w:pPr>
        <w:pBdr>
          <w:bottom w:val="single" w:color="E7E2EC" w:sz="4" w:space="18"/>
        </w:pBdr>
        <w:spacing w:after="0" w:before="0"/>
      </w:pP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Identificação do acompanhamento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[Período do acompanhamento, frequência semanal, carga horária e abordagem, como indicados na prescrição. Sessões previstas e realizadas no período.]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Objetivos do período e status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[Um objetivo por linha, com o status (atingido, parcialmente atingido, não atingido, mantido ou revisado) e o que foi observado.]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Reavaliação com instrumentos padronizados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[Instrumento, datas de aplicação, informante, resultado anterior e resultado atual, como registrados. Se não houve instrumento no período, diga isso.]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Evolução funcional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[Mudanças concretas no dia a dia, na escola e no brincar, e o que continua limitado.]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Participação da família e da escola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[Como a família e a escola participam do plano: orientações, o que fazem em casa, contato com a escola.]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Justificativa clínica para continuidade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[Por que o acompanhamento ainda é necessário: limitações que persistem e objetivos em aberto. A melhora entra como evidência, não como motivo.]</w:t>
      </w:r>
    </w:p>
    <w:p>
      <w:pPr>
        <w:keepNext/>
        <w:keepLines/>
        <w:spacing w:after="180" w:before="480"/>
      </w:pPr>
      <w:r>
        <w:rPr>
          <w:rFonts w:ascii="Newsreader" w:cs="Newsreader" w:eastAsia="Newsreader" w:hAnsi="Newsreader"/>
          <w:b/>
          <w:bCs/>
          <w:color w:val="2B2838"/>
          <w:sz w:val="30"/>
          <w:szCs w:val="30"/>
        </w:rPr>
        <w:t xml:space="preserve">Plano para o próximo período</w:t>
      </w:r>
    </w:p>
    <w:p>
      <w:pPr>
        <w:spacing w:after="0" w:before="0" w:line="396"/>
      </w:pPr>
      <w:r>
        <w:rPr>
          <w:rFonts w:ascii="Newsreader" w:cs="Newsreader" w:eastAsia="Newsreader" w:hAnsi="Newsreader"/>
          <w:color w:val="2B2838"/>
          <w:sz w:val="24"/>
          <w:szCs w:val="24"/>
        </w:rPr>
        <w:t xml:space="preserve">[Objetivos atualizados com critério, nível de apoio, contexto e prazo; frequência proposta; data da próxima reavaliação.]</w:t>
      </w:r>
    </w:p>
    <w:p>
      <w:pPr>
        <w:keepNext/>
        <w:keepLines/>
        <w:spacing w:before="720"/>
      </w:pPr>
      <w:r>
        <w:rPr>
          <w:rFonts w:ascii="Manrope" w:cs="Manrope" w:eastAsia="Manrope" w:hAnsi="Manrope"/>
          <w:color w:val="5E5A6E"/>
          <w:sz w:val="20"/>
          <w:szCs w:val="20"/>
        </w:rPr>
        <w:t xml:space="preserve">_______________, ____ de ______________ de ______</w:t>
      </w:r>
    </w:p>
    <w:p>
      <w:pPr>
        <w:keepNext/>
        <w:keepLines/>
        <w:pBdr>
          <w:top w:val="single" w:color="E7E2EC" w:sz="4" w:space="18"/>
        </w:pBdr>
        <w:spacing w:before="840"/>
        <w:jc w:val="center"/>
      </w:pPr>
      <w:r>
        <w:rPr>
          <w:rFonts w:ascii="Newsreader" w:cs="Newsreader" w:eastAsia="Newsreader" w:hAnsi="Newsreader"/>
          <w:i/>
          <w:iCs/>
          <w:color w:val="2B2838"/>
          <w:sz w:val="30"/>
          <w:szCs w:val="30"/>
        </w:rPr>
        <w:t xml:space="preserve">Nome completo</w:t>
      </w:r>
    </w:p>
    <w:p>
      <w:pPr>
        <w:keepNext/>
        <w:keepLines/>
        <w:spacing w:before="30"/>
        <w:jc w:val="center"/>
      </w:pPr>
      <w:r>
        <w:rPr>
          <w:rFonts w:ascii="Manrope" w:cs="Manrope" w:eastAsia="Manrope" w:hAnsi="Manrope"/>
          <w:color w:val="5E5A6E"/>
          <w:sz w:val="20"/>
          <w:szCs w:val="20"/>
        </w:rPr>
        <w:t xml:space="preserve">Terapeuta Ocupacional</w:t>
      </w:r>
    </w:p>
    <w:p>
      <w:pPr>
        <w:keepNext w:val="false"/>
        <w:keepLines/>
        <w:spacing w:before="0"/>
        <w:jc w:val="center"/>
      </w:pPr>
      <w:r>
        <w:rPr>
          <w:rFonts w:ascii="Manrope" w:cs="Manrope" w:eastAsia="Manrope" w:hAnsi="Manrope"/>
          <w:color w:val="5E5A6E"/>
          <w:sz w:val="20"/>
          <w:szCs w:val="20"/>
        </w:rPr>
        <w:t xml:space="preserve">CREFITO-___ nº __________</w:t>
      </w:r>
    </w:p>
    <w:sectPr>
      <w:footerReference w:type="default" r:id="rId7"/>
      <w:pgSz w:w="11906" w:h="16838" w:orient="portrait"/>
      <w:pgMar w:top="1247" w:right="1134" w:bottom="1247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wsreader">
    <w:charset w:val="00"/>
    <w:family w:val="roman"/>
    <w:pitch w:val="variable"/>
    <w:embedRegular r:id="rIdFont1" w:fontKey="{92F2B582-BBE0-4767-BB67-45A2684FDBEE}"/>
    <w:embedBold r:id="rIdFont2" w:fontKey="{33330251-F7BF-4197-95A4-20E12E3E0B7D}"/>
    <w:embedItalic r:id="rIdFont3" w:fontKey="{6C8088A0-E589-4953-AD78-B4DF7C52B422}"/>
  </w:font>
  <w:font w:name="Manrope">
    <w:charset w:val="00"/>
    <w:family w:val="swiss"/>
    <w:pitch w:val="variable"/>
    <w:embedRegular r:id="rIdFont4" w:fontKey="{FD0EEC48-A6DD-48A0-9F63-52D5BB90407F}"/>
    <w:embedBold r:id="rIdFont5" w:fontKey="{14B15475-0819-4C74-B1C1-17072F5EB2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elatoriaFooter"/>
      <w:jc w:val="center"/>
    </w:pPr>
    <w:r>
      <w:rPr>
        <w:rFonts w:ascii="Manrope" w:cs="Manrope" w:eastAsia="Manrope" w:hAnsi="Manrope"/>
        <w:color w:val="4A4659"/>
        <w:sz w:val="18"/>
        <w:szCs w:val="18"/>
      </w:rPr>
      <w:t xml:space="preserve">Relatório de Reavaliação em Terapia Ocupacional · Página </w:t>
    </w:r>
    <w:r>
      <w:rPr>
        <w:rFonts w:ascii="Manrope" w:cs="Manrope" w:eastAsia="Manrope" w:hAnsi="Manrope"/>
        <w:color w:val="4A465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4A4659"/>
        <w:sz w:val="18"/>
        <w:szCs w:val="18"/>
      </w:rPr>
      <w:t xml:space="preserve"> de </w:t>
    </w:r>
    <w:r>
      <w:rPr>
        <w:rFonts w:ascii="Manrope" w:cs="Manrope" w:eastAsia="Manrope" w:hAnsi="Manrope"/>
        <w:color w:val="4A465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saveSubset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ewsreader" w:cs="Newsreader" w:eastAsia="Newsreader" w:hAnsi="Newsreader"/>
        <w:color w:val="2B2838"/>
        <w:sz w:val="24"/>
        <w:szCs w:val="24"/>
        <w:lang w:val="pt-BR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RelatoriaFooter">
    <w:name w:val="Rodapé do relatório"/>
    <w:basedOn w:val="Normal"/>
    <w:pPr>
      <w:jc w:val="center"/>
    </w:pPr>
    <w:rPr>
      <w:rFonts w:ascii="Manrope" w:cs="Manrope" w:eastAsia="Manrope" w:hAnsi="Manrope"/>
      <w:color w:val="4A4659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Font1" Type="http://schemas.openxmlformats.org/officeDocument/2006/relationships/font" Target="fonts/Newsreader-Regular.odttf"/><Relationship Id="rIdFont2" Type="http://schemas.openxmlformats.org/officeDocument/2006/relationships/font" Target="fonts/Newsreader-Bold.odttf"/><Relationship Id="rIdFont3" Type="http://schemas.openxmlformats.org/officeDocument/2006/relationships/font" Target="fonts/Newsreader-Italic.odttf"/><Relationship Id="rIdFont4" Type="http://schemas.openxmlformats.org/officeDocument/2006/relationships/font" Target="fonts/Manrope-Regular.odttf"/><Relationship Id="rIdFont5" Type="http://schemas.openxmlformats.org/officeDocument/2006/relationships/font" Target="fonts/Manrope-Bold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Reavaliação em Terapia Ocupacional</dc:title>
  <dc:creator>Relatoria</dc:creator>
  <cp:lastModifiedBy>Un-named</cp:lastModifiedBy>
  <cp:revision>1</cp:revision>
  <dcterms:created xsi:type="dcterms:W3CDTF">2026-10-13T14:12:43.281Z</dcterms:created>
  <dcterms:modified xsi:type="dcterms:W3CDTF">2026-10-13T14:12:43.281Z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